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A790" w14:textId="77777777" w:rsidR="00BD5B5B" w:rsidRPr="00BD5B5B" w:rsidRDefault="00BD5B5B" w:rsidP="1C63B57F">
      <w:r w:rsidRPr="1C63B57F">
        <w:rPr>
          <w:rFonts w:ascii="Trebuchet MS" w:hAnsi="Trebuchet MS"/>
          <w:b/>
          <w:bCs/>
          <w:color w:val="002060"/>
          <w:sz w:val="28"/>
          <w:szCs w:val="28"/>
        </w:rPr>
        <w:t>British Arts Festivals Association</w:t>
      </w:r>
      <w:r w:rsidR="00B6112F" w:rsidRPr="1C63B57F">
        <w:rPr>
          <w:rFonts w:ascii="Trebuchet MS" w:hAnsi="Trebuchet MS"/>
          <w:b/>
          <w:bCs/>
          <w:color w:val="002060"/>
          <w:sz w:val="28"/>
          <w:szCs w:val="28"/>
        </w:rPr>
        <w:t xml:space="preserve"> (BAFA)</w:t>
      </w:r>
    </w:p>
    <w:p w14:paraId="075B4973" w14:textId="77C87AEF" w:rsidR="00BD5B5B" w:rsidRPr="00BD5B5B" w:rsidRDefault="00BD5B5B" w:rsidP="005F4F7C">
      <w:pPr>
        <w:spacing w:line="360" w:lineRule="auto"/>
        <w:rPr>
          <w:rFonts w:ascii="Trebuchet MS" w:hAnsi="Trebuchet MS"/>
          <w:b/>
          <w:color w:val="002060"/>
          <w:sz w:val="28"/>
          <w:szCs w:val="20"/>
        </w:rPr>
      </w:pPr>
      <w:r w:rsidRPr="00BD5B5B">
        <w:rPr>
          <w:rFonts w:ascii="Trebuchet MS" w:hAnsi="Trebuchet MS"/>
          <w:b/>
          <w:color w:val="002060"/>
          <w:sz w:val="28"/>
          <w:szCs w:val="20"/>
        </w:rPr>
        <w:t>Trustee Code of Conduct</w:t>
      </w:r>
      <w:r w:rsidR="005F4F7C">
        <w:rPr>
          <w:rFonts w:ascii="Trebuchet MS" w:hAnsi="Trebuchet MS"/>
          <w:b/>
          <w:color w:val="002060"/>
          <w:sz w:val="28"/>
          <w:szCs w:val="20"/>
        </w:rPr>
        <w:br/>
      </w:r>
      <w:r w:rsidR="00E400FD">
        <w:rPr>
          <w:rFonts w:ascii="Trebuchet MS" w:hAnsi="Trebuchet MS"/>
          <w:i/>
          <w:color w:val="002060"/>
          <w:sz w:val="24"/>
          <w:szCs w:val="20"/>
        </w:rPr>
        <w:t>2</w:t>
      </w:r>
      <w:r w:rsidR="00E400FD" w:rsidRPr="00E400FD">
        <w:rPr>
          <w:rFonts w:ascii="Trebuchet MS" w:hAnsi="Trebuchet MS"/>
          <w:i/>
          <w:color w:val="002060"/>
          <w:sz w:val="24"/>
          <w:szCs w:val="20"/>
          <w:vertAlign w:val="superscript"/>
        </w:rPr>
        <w:t>nd</w:t>
      </w:r>
      <w:r w:rsidR="00E400FD">
        <w:rPr>
          <w:rFonts w:ascii="Trebuchet MS" w:hAnsi="Trebuchet MS"/>
          <w:i/>
          <w:color w:val="002060"/>
          <w:sz w:val="24"/>
          <w:szCs w:val="20"/>
        </w:rPr>
        <w:t xml:space="preserve"> June 2021</w:t>
      </w:r>
    </w:p>
    <w:p w14:paraId="4B71C80B" w14:textId="77777777" w:rsidR="00BD5B5B" w:rsidRDefault="00BD5B5B" w:rsidP="00BD5B5B">
      <w:pPr>
        <w:spacing w:line="360" w:lineRule="auto"/>
        <w:rPr>
          <w:rFonts w:ascii="Trebuchet MS" w:hAnsi="Trebuchet MS"/>
          <w:sz w:val="20"/>
          <w:szCs w:val="20"/>
        </w:rPr>
      </w:pPr>
      <w:r w:rsidRPr="00BD5B5B">
        <w:rPr>
          <w:rFonts w:ascii="Trebuchet MS" w:hAnsi="Trebuchet MS"/>
          <w:sz w:val="20"/>
          <w:szCs w:val="20"/>
        </w:rPr>
        <w:t>The directors of a charitable company are charity trustees and have duties under</w:t>
      </w:r>
      <w:r>
        <w:rPr>
          <w:rFonts w:ascii="Trebuchet MS" w:hAnsi="Trebuchet MS"/>
          <w:sz w:val="20"/>
          <w:szCs w:val="20"/>
        </w:rPr>
        <w:t xml:space="preserve"> </w:t>
      </w:r>
      <w:r w:rsidRPr="00BD5B5B">
        <w:rPr>
          <w:rFonts w:ascii="Trebuchet MS" w:hAnsi="Trebuchet MS"/>
          <w:sz w:val="20"/>
          <w:szCs w:val="20"/>
        </w:rPr>
        <w:t>company law as well as charity law. The duti</w:t>
      </w:r>
      <w:r>
        <w:rPr>
          <w:rFonts w:ascii="Trebuchet MS" w:hAnsi="Trebuchet MS"/>
          <w:sz w:val="20"/>
          <w:szCs w:val="20"/>
        </w:rPr>
        <w:t xml:space="preserve">es of charity trustees are well </w:t>
      </w:r>
      <w:r w:rsidRPr="00BD5B5B">
        <w:rPr>
          <w:rFonts w:ascii="Trebuchet MS" w:hAnsi="Trebuchet MS"/>
          <w:sz w:val="20"/>
          <w:szCs w:val="20"/>
        </w:rPr>
        <w:t>summarised in Charity Commission guidance which can be found at</w:t>
      </w:r>
      <w:r w:rsidR="00B6112F">
        <w:rPr>
          <w:rFonts w:ascii="Trebuchet MS" w:hAnsi="Trebuchet MS"/>
          <w:sz w:val="20"/>
          <w:szCs w:val="20"/>
        </w:rPr>
        <w:t xml:space="preserve"> </w:t>
      </w:r>
      <w:hyperlink r:id="rId8" w:history="1">
        <w:r w:rsidRPr="00262605">
          <w:rPr>
            <w:rStyle w:val="Hyperlink"/>
            <w:rFonts w:ascii="Trebuchet MS" w:hAnsi="Trebuchet MS"/>
            <w:sz w:val="20"/>
            <w:szCs w:val="20"/>
          </w:rPr>
          <w:t>https://www.gov.uk/government/organisations/charity-commission</w:t>
        </w:r>
      </w:hyperlink>
      <w:r>
        <w:rPr>
          <w:rFonts w:ascii="Trebuchet MS" w:hAnsi="Trebuchet MS"/>
          <w:sz w:val="20"/>
          <w:szCs w:val="20"/>
        </w:rPr>
        <w:t>.</w:t>
      </w:r>
    </w:p>
    <w:p w14:paraId="331ED70F" w14:textId="77777777" w:rsidR="00BD5B5B" w:rsidRDefault="00BD5B5B" w:rsidP="00BD5B5B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The most </w:t>
      </w:r>
      <w:r w:rsidRPr="00BD5B5B">
        <w:rPr>
          <w:rFonts w:ascii="Trebuchet MS" w:hAnsi="Trebuchet MS"/>
          <w:sz w:val="20"/>
          <w:szCs w:val="20"/>
        </w:rPr>
        <w:t xml:space="preserve">important of these are summarised in the Charity Commission’s booklet </w:t>
      </w:r>
      <w:r>
        <w:rPr>
          <w:rFonts w:ascii="Trebuchet MS" w:hAnsi="Trebuchet MS"/>
          <w:sz w:val="20"/>
          <w:szCs w:val="20"/>
        </w:rPr>
        <w:t>‘</w:t>
      </w:r>
      <w:r w:rsidRPr="00BD5B5B">
        <w:rPr>
          <w:rFonts w:ascii="Trebuchet MS" w:hAnsi="Trebuchet MS"/>
          <w:sz w:val="20"/>
          <w:szCs w:val="20"/>
        </w:rPr>
        <w:t>The</w:t>
      </w:r>
      <w:r w:rsidR="00B6112F">
        <w:rPr>
          <w:rFonts w:ascii="Trebuchet MS" w:hAnsi="Trebuchet MS"/>
          <w:sz w:val="20"/>
          <w:szCs w:val="20"/>
        </w:rPr>
        <w:t xml:space="preserve"> </w:t>
      </w:r>
      <w:r w:rsidRPr="00BD5B5B">
        <w:rPr>
          <w:rFonts w:ascii="Trebuchet MS" w:hAnsi="Trebuchet MS"/>
          <w:sz w:val="20"/>
          <w:szCs w:val="20"/>
        </w:rPr>
        <w:t>Essen</w:t>
      </w:r>
      <w:r>
        <w:rPr>
          <w:rFonts w:ascii="Trebuchet MS" w:hAnsi="Trebuchet MS"/>
          <w:sz w:val="20"/>
          <w:szCs w:val="20"/>
        </w:rPr>
        <w:t>tial Trustee’ and 6 main duties.</w:t>
      </w:r>
    </w:p>
    <w:p w14:paraId="15C84D0A" w14:textId="40403759" w:rsidR="00E400FD" w:rsidRPr="00E400FD" w:rsidRDefault="00E400FD" w:rsidP="00BD5B5B">
      <w:pPr>
        <w:spacing w:line="360" w:lineRule="auto"/>
        <w:rPr>
          <w:rFonts w:ascii="Trebuchet MS" w:hAnsi="Trebuchet MS"/>
          <w:b/>
          <w:color w:val="1F4E79" w:themeColor="accent1" w:themeShade="80"/>
          <w:szCs w:val="20"/>
        </w:rPr>
      </w:pPr>
      <w:r w:rsidRPr="00E400FD">
        <w:rPr>
          <w:rFonts w:ascii="Trebuchet MS" w:hAnsi="Trebuchet MS"/>
          <w:b/>
          <w:color w:val="1F4E79" w:themeColor="accent1" w:themeShade="80"/>
          <w:szCs w:val="20"/>
        </w:rPr>
        <w:t>Trustee Eligibility</w:t>
      </w:r>
    </w:p>
    <w:p w14:paraId="6121293E" w14:textId="71EEFE6C" w:rsidR="00E400FD" w:rsidRDefault="00E400FD" w:rsidP="00BD5B5B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All trustees must be at least 16 years old and properly appointed following the procedures and any restrictions in our governing documents. </w:t>
      </w:r>
    </w:p>
    <w:p w14:paraId="246C5E2E" w14:textId="77777777" w:rsidR="00E400FD" w:rsidRDefault="00E400FD" w:rsidP="00BD5B5B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Trustees will not be accepted on to the board if they are disqualified, unless authorised to do so by a waiver from the Commission. Reasons for disqualification include:</w:t>
      </w:r>
    </w:p>
    <w:p w14:paraId="6A62F8C8" w14:textId="00A618E7" w:rsidR="00E400FD" w:rsidRDefault="00E400FD" w:rsidP="00E400FD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Being bankrupt or having an individual voluntary arrangement</w:t>
      </w:r>
    </w:p>
    <w:p w14:paraId="6B0A2E7B" w14:textId="4C9F88A8" w:rsidR="00E400FD" w:rsidRDefault="00E400FD" w:rsidP="00E400FD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Having an unspent conviction for certain offences (including any that involved dishonesty or deception)</w:t>
      </w:r>
    </w:p>
    <w:p w14:paraId="37302245" w14:textId="0F985786" w:rsidR="00E400FD" w:rsidRPr="00E400FD" w:rsidRDefault="00E400FD" w:rsidP="00E400FD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Being on the sex offenders’ register</w:t>
      </w:r>
    </w:p>
    <w:p w14:paraId="7ACDD1BD" w14:textId="77777777" w:rsidR="00BD5B5B" w:rsidRDefault="00B6112F" w:rsidP="00BD5B5B">
      <w:pPr>
        <w:spacing w:line="360" w:lineRule="auto"/>
        <w:rPr>
          <w:rFonts w:ascii="Trebuchet MS" w:hAnsi="Trebuchet MS"/>
          <w:b/>
          <w:color w:val="002060"/>
          <w:szCs w:val="20"/>
        </w:rPr>
      </w:pPr>
      <w:r>
        <w:rPr>
          <w:rFonts w:ascii="Trebuchet MS" w:hAnsi="Trebuchet MS"/>
          <w:b/>
          <w:color w:val="002060"/>
          <w:szCs w:val="20"/>
        </w:rPr>
        <w:t xml:space="preserve">Ensure British Arts Festivals Association </w:t>
      </w:r>
      <w:r w:rsidR="00BD5B5B" w:rsidRPr="001B24DF">
        <w:rPr>
          <w:rFonts w:ascii="Trebuchet MS" w:hAnsi="Trebuchet MS"/>
          <w:b/>
          <w:color w:val="002060"/>
          <w:szCs w:val="20"/>
        </w:rPr>
        <w:t xml:space="preserve">is carrying out its purposes for the </w:t>
      </w:r>
      <w:r w:rsidR="001B24DF" w:rsidRPr="001B24DF">
        <w:rPr>
          <w:rFonts w:ascii="Trebuchet MS" w:hAnsi="Trebuchet MS"/>
          <w:b/>
          <w:color w:val="002060"/>
          <w:szCs w:val="20"/>
        </w:rPr>
        <w:t>public benefit</w:t>
      </w:r>
    </w:p>
    <w:p w14:paraId="1B5DDFCA" w14:textId="77777777" w:rsidR="001B24DF" w:rsidRDefault="001B24DF" w:rsidP="00BD5B5B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</w:t>
      </w:r>
      <w:r w:rsidR="00B6112F">
        <w:rPr>
          <w:rFonts w:ascii="Trebuchet MS" w:hAnsi="Trebuchet MS"/>
          <w:sz w:val="20"/>
          <w:szCs w:val="20"/>
        </w:rPr>
        <w:t>ll trustees must ensure that</w:t>
      </w:r>
      <w:r>
        <w:rPr>
          <w:rFonts w:ascii="Trebuchet MS" w:hAnsi="Trebuchet MS"/>
          <w:sz w:val="20"/>
          <w:szCs w:val="20"/>
        </w:rPr>
        <w:t xml:space="preserve"> BAFA are carrying out the purposes for which it is set up. This means that as a trustee you should:</w:t>
      </w:r>
    </w:p>
    <w:p w14:paraId="5A834D87" w14:textId="77777777" w:rsidR="001B24DF" w:rsidRDefault="001B24DF" w:rsidP="001B24DF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Ensure</w:t>
      </w:r>
      <w:r w:rsidR="00B6112F">
        <w:rPr>
          <w:rFonts w:ascii="Trebuchet MS" w:hAnsi="Trebuchet MS"/>
          <w:sz w:val="20"/>
          <w:szCs w:val="20"/>
        </w:rPr>
        <w:t xml:space="preserve"> you understand</w:t>
      </w:r>
      <w:r>
        <w:rPr>
          <w:rFonts w:ascii="Trebuchet MS" w:hAnsi="Trebuchet MS"/>
          <w:sz w:val="20"/>
          <w:szCs w:val="20"/>
        </w:rPr>
        <w:t xml:space="preserve"> BAFA’s purpose as set out in our governing document</w:t>
      </w:r>
    </w:p>
    <w:p w14:paraId="4D2AFE7C" w14:textId="77777777" w:rsidR="001B24DF" w:rsidRDefault="001B24DF" w:rsidP="001B24DF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Plan what BAFA will do and what you want it to achieve</w:t>
      </w:r>
    </w:p>
    <w:p w14:paraId="09ACC6A2" w14:textId="77777777" w:rsidR="001B24DF" w:rsidRDefault="001B24DF" w:rsidP="001B24DF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Explain how all of BAFA’s activities are intended to further or support its purposes</w:t>
      </w:r>
    </w:p>
    <w:p w14:paraId="7F2A22C3" w14:textId="77777777" w:rsidR="001B24DF" w:rsidRDefault="001B24DF" w:rsidP="001B24DF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Understand how BAFA benefits the public</w:t>
      </w:r>
    </w:p>
    <w:p w14:paraId="66214A31" w14:textId="77777777" w:rsidR="001B24DF" w:rsidRDefault="001B24DF" w:rsidP="001B24DF">
      <w:pPr>
        <w:spacing w:line="360" w:lineRule="auto"/>
        <w:rPr>
          <w:rFonts w:ascii="Trebuchet MS" w:hAnsi="Trebuchet MS"/>
          <w:b/>
          <w:color w:val="002060"/>
          <w:szCs w:val="20"/>
        </w:rPr>
      </w:pPr>
      <w:r>
        <w:rPr>
          <w:rFonts w:ascii="Trebuchet MS" w:hAnsi="Trebuchet MS"/>
          <w:b/>
          <w:color w:val="002060"/>
          <w:szCs w:val="20"/>
        </w:rPr>
        <w:t>Comp</w:t>
      </w:r>
      <w:r w:rsidR="00B6112F">
        <w:rPr>
          <w:rFonts w:ascii="Trebuchet MS" w:hAnsi="Trebuchet MS"/>
          <w:b/>
          <w:color w:val="002060"/>
          <w:szCs w:val="20"/>
        </w:rPr>
        <w:t>ly with British Art</w:t>
      </w:r>
      <w:r w:rsidRPr="001B24DF">
        <w:rPr>
          <w:rFonts w:ascii="Trebuchet MS" w:hAnsi="Trebuchet MS"/>
          <w:b/>
          <w:color w:val="002060"/>
          <w:szCs w:val="20"/>
        </w:rPr>
        <w:t xml:space="preserve">s </w:t>
      </w:r>
      <w:r w:rsidR="00B6112F">
        <w:rPr>
          <w:rFonts w:ascii="Trebuchet MS" w:hAnsi="Trebuchet MS"/>
          <w:b/>
          <w:color w:val="002060"/>
          <w:szCs w:val="20"/>
        </w:rPr>
        <w:t xml:space="preserve">Festivals Association </w:t>
      </w:r>
      <w:r w:rsidRPr="001B24DF">
        <w:rPr>
          <w:rFonts w:ascii="Trebuchet MS" w:hAnsi="Trebuchet MS"/>
          <w:b/>
          <w:color w:val="002060"/>
          <w:szCs w:val="20"/>
        </w:rPr>
        <w:t>governing documents and the law</w:t>
      </w:r>
    </w:p>
    <w:p w14:paraId="1770BB91" w14:textId="77777777" w:rsidR="001B24DF" w:rsidRDefault="001B24DF" w:rsidP="001B24DF">
      <w:pPr>
        <w:spacing w:line="360" w:lineRule="auto"/>
        <w:rPr>
          <w:rFonts w:ascii="Trebuchet MS" w:hAnsi="Trebuchet MS"/>
          <w:color w:val="000000" w:themeColor="text1"/>
          <w:sz w:val="20"/>
          <w:szCs w:val="20"/>
        </w:rPr>
      </w:pPr>
      <w:r w:rsidRPr="001B24DF">
        <w:rPr>
          <w:rFonts w:ascii="Trebuchet MS" w:hAnsi="Trebuchet MS"/>
          <w:color w:val="000000" w:themeColor="text1"/>
          <w:sz w:val="20"/>
          <w:szCs w:val="20"/>
        </w:rPr>
        <w:t>As a trustee you must ensure</w:t>
      </w:r>
      <w:r>
        <w:rPr>
          <w:rFonts w:ascii="Trebuchet MS" w:hAnsi="Trebuchet MS"/>
          <w:color w:val="000000" w:themeColor="text1"/>
          <w:sz w:val="20"/>
          <w:szCs w:val="20"/>
        </w:rPr>
        <w:t xml:space="preserve"> that:</w:t>
      </w:r>
    </w:p>
    <w:p w14:paraId="24C603B6" w14:textId="77777777" w:rsidR="001B24DF" w:rsidRDefault="001B24DF" w:rsidP="001B24DF">
      <w:pPr>
        <w:pStyle w:val="ListParagraph"/>
        <w:numPr>
          <w:ilvl w:val="0"/>
          <w:numId w:val="2"/>
        </w:numPr>
        <w:spacing w:line="360" w:lineRule="auto"/>
        <w:rPr>
          <w:rFonts w:ascii="Trebuchet MS" w:hAnsi="Trebuchet MS"/>
          <w:color w:val="000000" w:themeColor="text1"/>
          <w:sz w:val="20"/>
          <w:szCs w:val="20"/>
        </w:rPr>
      </w:pPr>
      <w:r>
        <w:rPr>
          <w:rFonts w:ascii="Trebuchet MS" w:hAnsi="Trebuchet MS"/>
          <w:color w:val="000000" w:themeColor="text1"/>
          <w:sz w:val="20"/>
          <w:szCs w:val="20"/>
        </w:rPr>
        <w:t>BAFA complies with its governing document</w:t>
      </w:r>
    </w:p>
    <w:p w14:paraId="55AD10C6" w14:textId="77777777" w:rsidR="001B24DF" w:rsidRDefault="001B24DF" w:rsidP="001B24DF">
      <w:pPr>
        <w:pStyle w:val="ListParagraph"/>
        <w:numPr>
          <w:ilvl w:val="0"/>
          <w:numId w:val="2"/>
        </w:numPr>
        <w:spacing w:line="360" w:lineRule="auto"/>
        <w:rPr>
          <w:rFonts w:ascii="Trebuchet MS" w:hAnsi="Trebuchet MS"/>
          <w:color w:val="000000" w:themeColor="text1"/>
          <w:sz w:val="20"/>
          <w:szCs w:val="20"/>
        </w:rPr>
      </w:pPr>
      <w:r>
        <w:rPr>
          <w:rFonts w:ascii="Trebuchet MS" w:hAnsi="Trebuchet MS"/>
          <w:color w:val="000000" w:themeColor="text1"/>
          <w:sz w:val="20"/>
          <w:szCs w:val="20"/>
        </w:rPr>
        <w:t>All trustees including yourself comply with charity law requirements</w:t>
      </w:r>
    </w:p>
    <w:p w14:paraId="54330A58" w14:textId="77777777" w:rsidR="001B24DF" w:rsidRDefault="00B6112F" w:rsidP="001B24DF">
      <w:pPr>
        <w:spacing w:line="360" w:lineRule="auto"/>
        <w:rPr>
          <w:rFonts w:ascii="Trebuchet MS" w:hAnsi="Trebuchet MS"/>
          <w:b/>
          <w:color w:val="002060"/>
          <w:szCs w:val="20"/>
        </w:rPr>
      </w:pPr>
      <w:r>
        <w:rPr>
          <w:rFonts w:ascii="Trebuchet MS" w:hAnsi="Trebuchet MS"/>
          <w:b/>
          <w:color w:val="002060"/>
          <w:szCs w:val="20"/>
        </w:rPr>
        <w:t>Act in British Arts Festivals Association</w:t>
      </w:r>
      <w:r w:rsidR="001B24DF" w:rsidRPr="001B24DF">
        <w:rPr>
          <w:rFonts w:ascii="Trebuchet MS" w:hAnsi="Trebuchet MS"/>
          <w:b/>
          <w:color w:val="002060"/>
          <w:szCs w:val="20"/>
        </w:rPr>
        <w:t xml:space="preserve"> best interest</w:t>
      </w:r>
    </w:p>
    <w:p w14:paraId="71CAB938" w14:textId="77777777" w:rsidR="001B24DF" w:rsidRDefault="001B24DF" w:rsidP="001B24DF">
      <w:pPr>
        <w:spacing w:line="360" w:lineRule="auto"/>
        <w:rPr>
          <w:rFonts w:ascii="Trebuchet MS" w:hAnsi="Trebuchet MS"/>
          <w:sz w:val="20"/>
          <w:szCs w:val="20"/>
        </w:rPr>
      </w:pPr>
      <w:r w:rsidRPr="001B24DF">
        <w:rPr>
          <w:rFonts w:ascii="Trebuchet MS" w:hAnsi="Trebuchet MS"/>
          <w:sz w:val="20"/>
          <w:szCs w:val="20"/>
        </w:rPr>
        <w:t>As a trustee of BAFA you must</w:t>
      </w:r>
      <w:r w:rsidR="003C6CC1">
        <w:rPr>
          <w:rFonts w:ascii="Trebuchet MS" w:hAnsi="Trebuchet MS"/>
          <w:sz w:val="20"/>
          <w:szCs w:val="20"/>
        </w:rPr>
        <w:t>:</w:t>
      </w:r>
    </w:p>
    <w:p w14:paraId="02498B26" w14:textId="77777777" w:rsidR="001B24DF" w:rsidRDefault="001B24DF" w:rsidP="001B24DF">
      <w:pPr>
        <w:pStyle w:val="ListParagraph"/>
        <w:numPr>
          <w:ilvl w:val="0"/>
          <w:numId w:val="3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Decide with</w:t>
      </w:r>
      <w:r w:rsidR="003C6CC1">
        <w:rPr>
          <w:rFonts w:ascii="Trebuchet MS" w:hAnsi="Trebuchet MS"/>
          <w:sz w:val="20"/>
          <w:szCs w:val="20"/>
        </w:rPr>
        <w:t xml:space="preserve"> all</w:t>
      </w:r>
      <w:r>
        <w:rPr>
          <w:rFonts w:ascii="Trebuchet MS" w:hAnsi="Trebuchet MS"/>
          <w:sz w:val="20"/>
          <w:szCs w:val="20"/>
        </w:rPr>
        <w:t xml:space="preserve"> </w:t>
      </w:r>
      <w:r w:rsidR="003C6CC1">
        <w:rPr>
          <w:rFonts w:ascii="Trebuchet MS" w:hAnsi="Trebuchet MS"/>
          <w:sz w:val="20"/>
          <w:szCs w:val="20"/>
        </w:rPr>
        <w:t>BAFA trustees how best to carry out BAFA’s purposes</w:t>
      </w:r>
    </w:p>
    <w:p w14:paraId="26558BBF" w14:textId="77777777" w:rsidR="003C6CC1" w:rsidRDefault="003C6CC1" w:rsidP="001B24DF">
      <w:pPr>
        <w:pStyle w:val="ListParagraph"/>
        <w:numPr>
          <w:ilvl w:val="0"/>
          <w:numId w:val="3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Make balanced and informed decisions with BAFA trustees on behalf of the charity </w:t>
      </w:r>
    </w:p>
    <w:p w14:paraId="2357EA18" w14:textId="77777777" w:rsidR="003C6CC1" w:rsidRDefault="003C6CC1" w:rsidP="001B24DF">
      <w:pPr>
        <w:pStyle w:val="ListParagraph"/>
        <w:numPr>
          <w:ilvl w:val="0"/>
          <w:numId w:val="3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Avoid conflicts with personal interests or loyalty to any other body or organisation</w:t>
      </w:r>
    </w:p>
    <w:p w14:paraId="53818B49" w14:textId="77777777" w:rsidR="003C6CC1" w:rsidRDefault="003C6CC1" w:rsidP="001B24DF">
      <w:pPr>
        <w:pStyle w:val="ListParagraph"/>
        <w:numPr>
          <w:ilvl w:val="0"/>
          <w:numId w:val="3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Not benefit from the charity unless it is properly authorised and is clearly in the charity’s interest; this includes anyone who is financially connected to you</w:t>
      </w:r>
    </w:p>
    <w:p w14:paraId="46DB364E" w14:textId="77777777" w:rsidR="003C6CC1" w:rsidRDefault="00B6112F" w:rsidP="003C6CC1">
      <w:pPr>
        <w:spacing w:line="360" w:lineRule="auto"/>
        <w:rPr>
          <w:rFonts w:ascii="Trebuchet MS" w:hAnsi="Trebuchet MS"/>
          <w:b/>
          <w:color w:val="002060"/>
          <w:szCs w:val="20"/>
        </w:rPr>
      </w:pPr>
      <w:r>
        <w:rPr>
          <w:rFonts w:ascii="Trebuchet MS" w:hAnsi="Trebuchet MS"/>
          <w:b/>
          <w:color w:val="002060"/>
          <w:szCs w:val="20"/>
        </w:rPr>
        <w:t>Manage British Arts Festivals Association</w:t>
      </w:r>
      <w:r w:rsidR="003C6CC1" w:rsidRPr="003C6CC1">
        <w:rPr>
          <w:rFonts w:ascii="Trebuchet MS" w:hAnsi="Trebuchet MS"/>
          <w:b/>
          <w:color w:val="002060"/>
          <w:szCs w:val="20"/>
        </w:rPr>
        <w:t xml:space="preserve"> resources responsibly</w:t>
      </w:r>
    </w:p>
    <w:p w14:paraId="0A1A8BFD" w14:textId="77777777" w:rsidR="003C6CC1" w:rsidRDefault="003C6CC1" w:rsidP="003C6CC1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You must ensure that:</w:t>
      </w:r>
    </w:p>
    <w:p w14:paraId="091A6890" w14:textId="77777777" w:rsidR="003C6CC1" w:rsidRDefault="003C6CC1" w:rsidP="003C6CC1">
      <w:pPr>
        <w:pStyle w:val="ListParagraph"/>
        <w:numPr>
          <w:ilvl w:val="0"/>
          <w:numId w:val="4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BAFA’s assets are only used to support or carry out its purposes</w:t>
      </w:r>
    </w:p>
    <w:p w14:paraId="419EC47E" w14:textId="77777777" w:rsidR="003C6CC1" w:rsidRDefault="003C6CC1" w:rsidP="003C6CC1">
      <w:pPr>
        <w:pStyle w:val="ListParagraph"/>
        <w:numPr>
          <w:ilvl w:val="0"/>
          <w:numId w:val="4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BAFA’s assets are not exposed to beneficiaries or reputation to undue risk</w:t>
      </w:r>
    </w:p>
    <w:p w14:paraId="5A52C2FC" w14:textId="77777777" w:rsidR="003C6CC1" w:rsidRDefault="003C6CC1" w:rsidP="003C6CC1">
      <w:pPr>
        <w:pStyle w:val="ListParagraph"/>
        <w:numPr>
          <w:ilvl w:val="0"/>
          <w:numId w:val="4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Special care is taken when investing or borrowing</w:t>
      </w:r>
    </w:p>
    <w:p w14:paraId="4A30AD27" w14:textId="77777777" w:rsidR="003C6CC1" w:rsidRDefault="003C6CC1" w:rsidP="003C6CC1">
      <w:pPr>
        <w:pStyle w:val="ListParagraph"/>
        <w:numPr>
          <w:ilvl w:val="0"/>
          <w:numId w:val="4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You are compliant with restrictions on spending funds</w:t>
      </w:r>
    </w:p>
    <w:p w14:paraId="74C2E7EA" w14:textId="77777777" w:rsidR="003C6CC1" w:rsidRDefault="003C6CC1" w:rsidP="003C6CC1">
      <w:pPr>
        <w:spacing w:line="360" w:lineRule="auto"/>
        <w:rPr>
          <w:rFonts w:ascii="Trebuchet MS" w:hAnsi="Trebuchet MS"/>
          <w:b/>
          <w:color w:val="002060"/>
          <w:szCs w:val="20"/>
        </w:rPr>
      </w:pPr>
      <w:r w:rsidRPr="003C6CC1">
        <w:rPr>
          <w:rFonts w:ascii="Trebuchet MS" w:hAnsi="Trebuchet MS"/>
          <w:b/>
          <w:color w:val="002060"/>
          <w:szCs w:val="20"/>
        </w:rPr>
        <w:t>Act with reasonable care and skill</w:t>
      </w:r>
    </w:p>
    <w:p w14:paraId="4B5DDB55" w14:textId="77777777" w:rsidR="003C6CC1" w:rsidRDefault="003C6CC1" w:rsidP="003C6CC1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As a trustee of BAFA you:</w:t>
      </w:r>
    </w:p>
    <w:p w14:paraId="20B70820" w14:textId="77777777" w:rsidR="003C6CC1" w:rsidRDefault="003C6CC1" w:rsidP="003C6CC1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Must use reasonable care and skill, making use of your skills and experience and taking appropriate advice when necessary</w:t>
      </w:r>
    </w:p>
    <w:p w14:paraId="5AFF3CA6" w14:textId="77777777" w:rsidR="003C6CC1" w:rsidRPr="003C6CC1" w:rsidRDefault="003C6CC1" w:rsidP="003C6CC1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Should give enough time, thought and energy to your role, for example by preparing for attending and actively participating in trustee meetings</w:t>
      </w:r>
    </w:p>
    <w:p w14:paraId="672A6659" w14:textId="62625764" w:rsidR="003C6CC1" w:rsidRDefault="00E400FD" w:rsidP="003C6CC1">
      <w:pPr>
        <w:spacing w:line="360" w:lineRule="auto"/>
        <w:rPr>
          <w:rFonts w:ascii="Trebuchet MS" w:hAnsi="Trebuchet MS"/>
          <w:b/>
          <w:color w:val="1F4E79" w:themeColor="accent1" w:themeShade="80"/>
        </w:rPr>
      </w:pPr>
      <w:r w:rsidRPr="00E400FD">
        <w:rPr>
          <w:rFonts w:ascii="Trebuchet MS" w:hAnsi="Trebuchet MS"/>
          <w:b/>
          <w:color w:val="1F4E79" w:themeColor="accent1" w:themeShade="80"/>
        </w:rPr>
        <w:t>Ensure your charity is accountable</w:t>
      </w:r>
    </w:p>
    <w:p w14:paraId="200D5EE8" w14:textId="110EF766" w:rsidR="00E400FD" w:rsidRDefault="00E400FD" w:rsidP="003C6CC1">
      <w:pPr>
        <w:spacing w:line="360" w:lineRule="auto"/>
        <w:rPr>
          <w:rFonts w:ascii="Trebuchet MS" w:hAnsi="Trebuchet MS"/>
          <w:sz w:val="20"/>
        </w:rPr>
      </w:pPr>
      <w:r w:rsidRPr="00E400FD">
        <w:rPr>
          <w:rFonts w:ascii="Trebuchet MS" w:hAnsi="Trebuchet MS"/>
          <w:sz w:val="20"/>
        </w:rPr>
        <w:t>As a trustee of BAFA you must comply with statutory accounting and reporting requirements</w:t>
      </w:r>
      <w:r>
        <w:rPr>
          <w:rFonts w:ascii="Trebuchet MS" w:hAnsi="Trebuchet MS"/>
          <w:sz w:val="20"/>
        </w:rPr>
        <w:t xml:space="preserve"> and also:</w:t>
      </w:r>
    </w:p>
    <w:p w14:paraId="3A6A0A03" w14:textId="608E48C3" w:rsidR="00E400FD" w:rsidRDefault="00E400FD" w:rsidP="00E400FD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Be able to demonstrate that your charity is complying with the law, well run and effective</w:t>
      </w:r>
    </w:p>
    <w:p w14:paraId="23DC96B4" w14:textId="00BAF434" w:rsidR="00E400FD" w:rsidRDefault="00E400FD" w:rsidP="00E400FD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Ensure appropriate accountability to members, if your charity has a membership separate from the trustees</w:t>
      </w:r>
    </w:p>
    <w:p w14:paraId="17144C2C" w14:textId="40AFC119" w:rsidR="00E400FD" w:rsidRPr="00E400FD" w:rsidRDefault="00E400FD" w:rsidP="00E400FD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Ensure accountability within the charity, particularly when you delegate responsibility for particular tasks or decisions to staff or volunteers</w:t>
      </w:r>
    </w:p>
    <w:p w14:paraId="72F00E00" w14:textId="59BC18B9" w:rsidR="00477848" w:rsidRPr="00C52BDA" w:rsidRDefault="00C52BDA" w:rsidP="00BD5B5B">
      <w:pPr>
        <w:spacing w:line="360" w:lineRule="auto"/>
        <w:rPr>
          <w:rFonts w:ascii="Trebuchet MS" w:hAnsi="Trebuchet MS"/>
          <w:i/>
          <w:color w:val="FF0000"/>
          <w:sz w:val="20"/>
          <w:szCs w:val="20"/>
        </w:rPr>
      </w:pPr>
      <w:r w:rsidRPr="00C52BDA">
        <w:rPr>
          <w:rFonts w:ascii="Trebuchet MS" w:hAnsi="Trebuchet MS"/>
          <w:i/>
          <w:color w:val="FF0000"/>
          <w:sz w:val="20"/>
          <w:szCs w:val="20"/>
        </w:rPr>
        <w:t xml:space="preserve">To be reviewed </w:t>
      </w:r>
      <w:r w:rsidR="00E400FD">
        <w:rPr>
          <w:rFonts w:ascii="Trebuchet MS" w:hAnsi="Trebuchet MS"/>
          <w:i/>
          <w:color w:val="FF0000"/>
          <w:sz w:val="20"/>
          <w:szCs w:val="20"/>
        </w:rPr>
        <w:t>2</w:t>
      </w:r>
      <w:r w:rsidR="00E400FD" w:rsidRPr="00E400FD">
        <w:rPr>
          <w:rFonts w:ascii="Trebuchet MS" w:hAnsi="Trebuchet MS"/>
          <w:i/>
          <w:color w:val="FF0000"/>
          <w:sz w:val="20"/>
          <w:szCs w:val="20"/>
          <w:vertAlign w:val="superscript"/>
        </w:rPr>
        <w:t>nd</w:t>
      </w:r>
      <w:r w:rsidR="00E400FD">
        <w:rPr>
          <w:rFonts w:ascii="Trebuchet MS" w:hAnsi="Trebuchet MS"/>
          <w:i/>
          <w:color w:val="FF0000"/>
          <w:sz w:val="20"/>
          <w:szCs w:val="20"/>
        </w:rPr>
        <w:t xml:space="preserve"> June 2022</w:t>
      </w:r>
    </w:p>
    <w:sectPr w:rsidR="00477848" w:rsidRPr="00C52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799"/>
    <w:multiLevelType w:val="hybridMultilevel"/>
    <w:tmpl w:val="C1F44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4CFB"/>
    <w:multiLevelType w:val="hybridMultilevel"/>
    <w:tmpl w:val="E13A0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83997"/>
    <w:multiLevelType w:val="hybridMultilevel"/>
    <w:tmpl w:val="1E863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2114C"/>
    <w:multiLevelType w:val="hybridMultilevel"/>
    <w:tmpl w:val="78E45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23051"/>
    <w:multiLevelType w:val="hybridMultilevel"/>
    <w:tmpl w:val="A9D6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64413"/>
    <w:multiLevelType w:val="hybridMultilevel"/>
    <w:tmpl w:val="82D46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23275"/>
    <w:multiLevelType w:val="hybridMultilevel"/>
    <w:tmpl w:val="BE043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594419">
    <w:abstractNumId w:val="5"/>
  </w:num>
  <w:num w:numId="2" w16cid:durableId="877815304">
    <w:abstractNumId w:val="1"/>
  </w:num>
  <w:num w:numId="3" w16cid:durableId="1308707133">
    <w:abstractNumId w:val="3"/>
  </w:num>
  <w:num w:numId="4" w16cid:durableId="991953865">
    <w:abstractNumId w:val="4"/>
  </w:num>
  <w:num w:numId="5" w16cid:durableId="510488697">
    <w:abstractNumId w:val="2"/>
  </w:num>
  <w:num w:numId="6" w16cid:durableId="1362123802">
    <w:abstractNumId w:val="6"/>
  </w:num>
  <w:num w:numId="7" w16cid:durableId="21948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B5B"/>
    <w:rsid w:val="001B24DF"/>
    <w:rsid w:val="003C6CC1"/>
    <w:rsid w:val="00477848"/>
    <w:rsid w:val="005210F3"/>
    <w:rsid w:val="005F4F7C"/>
    <w:rsid w:val="006417A5"/>
    <w:rsid w:val="00B6112F"/>
    <w:rsid w:val="00BD5B5B"/>
    <w:rsid w:val="00C52BDA"/>
    <w:rsid w:val="00E400FD"/>
    <w:rsid w:val="1C63B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BFE7"/>
  <w15:chartTrackingRefBased/>
  <w15:docId w15:val="{503A5852-E1C0-4728-814D-834F270D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B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2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/charity-commiss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ADE6F3A6BA4DA70BF955B45179F4" ma:contentTypeVersion="12" ma:contentTypeDescription="Create a new document." ma:contentTypeScope="" ma:versionID="b3ffa7d3313c4c22884ad2254540b46b">
  <xsd:schema xmlns:xsd="http://www.w3.org/2001/XMLSchema" xmlns:xs="http://www.w3.org/2001/XMLSchema" xmlns:p="http://schemas.microsoft.com/office/2006/metadata/properties" xmlns:ns2="7bf090ac-f4cf-48f2-a005-8f5147c0bc76" xmlns:ns3="555de636-812a-44a7-95e3-41bc5ba614ea" targetNamespace="http://schemas.microsoft.com/office/2006/metadata/properties" ma:root="true" ma:fieldsID="4d243f41be0ca055a354aa85688c13c0" ns2:_="" ns3:_="">
    <xsd:import namespace="7bf090ac-f4cf-48f2-a005-8f5147c0bc76"/>
    <xsd:import namespace="555de636-812a-44a7-95e3-41bc5ba61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090ac-f4cf-48f2-a005-8f5147c0b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e636-812a-44a7-95e3-41bc5ba614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A5FF0-DEDB-49CB-91AD-028A3DD2B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2E62AB-D67A-40F5-9BA0-323A1977F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D6C8A-57DF-4591-B887-142953E84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090ac-f4cf-48f2-a005-8f5147c0bc76"/>
    <ds:schemaRef ds:uri="555de636-812a-44a7-95e3-41bc5ba61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BAFA</dc:creator>
  <cp:keywords/>
  <dc:description/>
  <cp:lastModifiedBy>Microsoft Office User</cp:lastModifiedBy>
  <cp:revision>2</cp:revision>
  <dcterms:created xsi:type="dcterms:W3CDTF">2023-04-20T16:32:00Z</dcterms:created>
  <dcterms:modified xsi:type="dcterms:W3CDTF">2023-04-20T16:32:00Z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0x010100FD60ADE6F3A6BA4DA70BF955B45179F4</vt:lpwstr>
  </property>
</Properties>
</file>